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07" w:rsidRDefault="00ED4707" w:rsidP="00ED4707">
      <w:pPr>
        <w:tabs>
          <w:tab w:val="left" w:pos="7527"/>
        </w:tabs>
        <w:spacing w:line="500" w:lineRule="exact"/>
        <w:ind w:rightChars="-27" w:right="-57"/>
        <w:jc w:val="left"/>
        <w:rPr>
          <w:rFonts w:ascii="仿宋_GB2312" w:eastAsia="仿宋_GB2312" w:hAnsi="仿宋"/>
          <w:sz w:val="32"/>
          <w:szCs w:val="32"/>
        </w:rPr>
      </w:pPr>
      <w:r>
        <w:rPr>
          <w:rFonts w:ascii="仿宋_GB2312" w:eastAsia="仿宋_GB2312" w:hAnsi="仿宋" w:hint="eastAsia"/>
          <w:sz w:val="32"/>
          <w:szCs w:val="32"/>
        </w:rPr>
        <w:t>附件</w:t>
      </w:r>
    </w:p>
    <w:p w:rsidR="00ED4707" w:rsidRDefault="00ED4707" w:rsidP="00ED4707">
      <w:pPr>
        <w:tabs>
          <w:tab w:val="left" w:pos="7527"/>
        </w:tabs>
        <w:spacing w:line="500" w:lineRule="exact"/>
        <w:ind w:rightChars="-27" w:right="-57"/>
        <w:jc w:val="center"/>
        <w:rPr>
          <w:rFonts w:ascii="仿宋_GB2312" w:eastAsia="仿宋_GB2312" w:hAnsi="宋体"/>
          <w:sz w:val="44"/>
          <w:szCs w:val="44"/>
        </w:rPr>
      </w:pPr>
      <w:r>
        <w:rPr>
          <w:rFonts w:ascii="仿宋_GB2312" w:eastAsia="仿宋_GB2312" w:hAnsi="宋体" w:hint="eastAsia"/>
          <w:sz w:val="44"/>
          <w:szCs w:val="44"/>
        </w:rPr>
        <w:t>招标代理机构承诺函</w:t>
      </w:r>
    </w:p>
    <w:p w:rsidR="00ED4707" w:rsidRDefault="00ED4707" w:rsidP="00ED4707">
      <w:pPr>
        <w:tabs>
          <w:tab w:val="left" w:pos="7527"/>
        </w:tabs>
        <w:spacing w:line="500" w:lineRule="exact"/>
        <w:ind w:rightChars="-27" w:right="-57"/>
        <w:jc w:val="center"/>
        <w:rPr>
          <w:rFonts w:ascii="仿宋_GB2312" w:eastAsia="仿宋_GB2312" w:hAnsi="宋体"/>
          <w:sz w:val="44"/>
          <w:szCs w:val="44"/>
        </w:rPr>
      </w:pP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致：济宁市国有资产投资控股有限公司</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本公司详细阅读了《济宁市国有资产投资控股有限公司招标代理服务供应商项目公告》，决定参加本次招标代理项目的应聘工作。</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特此郑重承诺：</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一、完全理解并接受《济宁市国有资产投资控股有限公司招标代理服务供应商项目公告》，愿意按照法律法规的规定和对招标代理服务项目有关要求执行招标代理服务业务。</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二、不以相互串通应聘报价等不正当手段排挤其它公司参与公平竞争，不以不当行为影响工作人员的公正性，与被服务企业不存在任何经济利害关系。</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三、在招标代理服务业务约定书规定的工作期间内，有能力调配满足招标代理服务要求的工作力量，按时保质完成全部招标代理服务工作，不将承接的业务对外转包，不以任何借口降低执业质量。</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四、对在招标代理服务项目实施过程中形成的全部工作底稿、出具的招标代理服务报告等工作资料，自觉接受济宁市国有资产监督管理委员会和济宁市国有资产投资控股有限公司的工作质量检查。</w:t>
      </w:r>
    </w:p>
    <w:p w:rsidR="00ED4707" w:rsidRPr="007257D5" w:rsidRDefault="00ED4707" w:rsidP="00ED4707">
      <w:pPr>
        <w:tabs>
          <w:tab w:val="left" w:pos="7527"/>
        </w:tabs>
        <w:spacing w:line="500" w:lineRule="exact"/>
        <w:ind w:rightChars="-27" w:right="-57" w:firstLineChars="221" w:firstLine="663"/>
        <w:jc w:val="left"/>
        <w:rPr>
          <w:rFonts w:ascii="仿宋_GB2312" w:eastAsia="仿宋_GB2312" w:hAnsi="仿宋"/>
          <w:sz w:val="30"/>
          <w:szCs w:val="30"/>
        </w:rPr>
      </w:pPr>
      <w:r w:rsidRPr="007257D5">
        <w:rPr>
          <w:rFonts w:ascii="仿宋_GB2312" w:eastAsia="仿宋_GB2312" w:hAnsi="仿宋" w:hint="eastAsia"/>
          <w:sz w:val="30"/>
          <w:szCs w:val="30"/>
        </w:rPr>
        <w:t>五、本所对提交的一切应聘材料的真实性与准确性负责，如经审查发现与事实不符，无条件接受贵济宁市国有资产投资控股有限公司对此所做出的任何处理。</w:t>
      </w:r>
    </w:p>
    <w:p w:rsidR="00ED4707" w:rsidRPr="007257D5" w:rsidRDefault="00ED4707" w:rsidP="00ED4707">
      <w:pPr>
        <w:tabs>
          <w:tab w:val="left" w:pos="7527"/>
        </w:tabs>
        <w:spacing w:line="500" w:lineRule="exact"/>
        <w:ind w:rightChars="-27" w:right="-57" w:firstLineChars="221" w:firstLine="663"/>
        <w:jc w:val="center"/>
        <w:rPr>
          <w:rFonts w:ascii="仿宋_GB2312" w:eastAsia="仿宋_GB2312" w:hAnsi="仿宋"/>
          <w:sz w:val="30"/>
          <w:szCs w:val="30"/>
        </w:rPr>
      </w:pPr>
    </w:p>
    <w:p w:rsidR="00ED4707" w:rsidRDefault="00ED4707" w:rsidP="00ED4707">
      <w:pPr>
        <w:tabs>
          <w:tab w:val="left" w:pos="7527"/>
        </w:tabs>
        <w:spacing w:line="500" w:lineRule="exact"/>
        <w:ind w:rightChars="-27" w:right="-57" w:firstLineChars="221" w:firstLine="663"/>
        <w:jc w:val="center"/>
        <w:rPr>
          <w:rFonts w:ascii="仿宋_GB2312" w:eastAsia="仿宋_GB2312" w:hAnsi="仿宋" w:hint="eastAsia"/>
          <w:sz w:val="30"/>
          <w:szCs w:val="30"/>
        </w:rPr>
      </w:pPr>
    </w:p>
    <w:p w:rsidR="00ED4707" w:rsidRPr="007257D5" w:rsidRDefault="00ED4707" w:rsidP="00ED4707">
      <w:pPr>
        <w:tabs>
          <w:tab w:val="left" w:pos="7527"/>
        </w:tabs>
        <w:spacing w:line="500" w:lineRule="exact"/>
        <w:ind w:rightChars="-27" w:right="-57" w:firstLineChars="221" w:firstLine="663"/>
        <w:jc w:val="center"/>
        <w:rPr>
          <w:rFonts w:ascii="仿宋_GB2312" w:eastAsia="仿宋_GB2312" w:hAnsi="仿宋"/>
          <w:sz w:val="30"/>
          <w:szCs w:val="30"/>
        </w:rPr>
      </w:pPr>
      <w:r w:rsidRPr="007257D5">
        <w:rPr>
          <w:rFonts w:ascii="仿宋_GB2312" w:eastAsia="仿宋_GB2312" w:hAnsi="仿宋" w:hint="eastAsia"/>
          <w:sz w:val="30"/>
          <w:szCs w:val="30"/>
        </w:rPr>
        <w:t>招标代理公司全称（公章）：</w:t>
      </w:r>
    </w:p>
    <w:p w:rsidR="00ED4707" w:rsidRPr="007257D5" w:rsidRDefault="00ED4707" w:rsidP="00ED4707">
      <w:pPr>
        <w:tabs>
          <w:tab w:val="left" w:pos="7527"/>
        </w:tabs>
        <w:spacing w:line="500" w:lineRule="exact"/>
        <w:ind w:rightChars="-27" w:right="-57" w:firstLineChars="221" w:firstLine="663"/>
        <w:jc w:val="center"/>
        <w:rPr>
          <w:rFonts w:ascii="仿宋_GB2312" w:eastAsia="仿宋_GB2312" w:hAnsi="仿宋"/>
          <w:sz w:val="30"/>
          <w:szCs w:val="30"/>
        </w:rPr>
      </w:pPr>
      <w:r w:rsidRPr="007257D5">
        <w:rPr>
          <w:rFonts w:ascii="仿宋_GB2312" w:eastAsia="仿宋_GB2312" w:hAnsi="仿宋" w:hint="eastAsia"/>
          <w:sz w:val="30"/>
          <w:szCs w:val="30"/>
        </w:rPr>
        <w:t>招标代理公司负责人（签名）：</w:t>
      </w:r>
    </w:p>
    <w:p w:rsidR="00ED4707" w:rsidRPr="007257D5" w:rsidRDefault="00ED4707" w:rsidP="00ED4707">
      <w:pPr>
        <w:tabs>
          <w:tab w:val="left" w:pos="7527"/>
        </w:tabs>
        <w:spacing w:line="500" w:lineRule="exact"/>
        <w:ind w:rightChars="-27" w:right="-57" w:firstLineChars="221" w:firstLine="663"/>
        <w:jc w:val="center"/>
        <w:rPr>
          <w:rFonts w:ascii="仿宋_GB2312" w:eastAsia="仿宋_GB2312" w:hAnsi="仿宋"/>
          <w:sz w:val="30"/>
          <w:szCs w:val="30"/>
        </w:rPr>
      </w:pPr>
      <w:r w:rsidRPr="007257D5">
        <w:rPr>
          <w:rFonts w:ascii="仿宋_GB2312" w:eastAsia="仿宋_GB2312" w:hAnsi="仿宋" w:hint="eastAsia"/>
          <w:sz w:val="30"/>
          <w:szCs w:val="30"/>
        </w:rPr>
        <w:t xml:space="preserve"> </w:t>
      </w:r>
      <w:r w:rsidRPr="007257D5">
        <w:rPr>
          <w:rFonts w:ascii="仿宋_GB2312" w:eastAsia="仿宋_GB2312" w:hAnsi="仿宋"/>
          <w:sz w:val="30"/>
          <w:szCs w:val="30"/>
        </w:rPr>
        <w:t xml:space="preserve">                               </w:t>
      </w:r>
      <w:r w:rsidRPr="007257D5">
        <w:rPr>
          <w:rFonts w:ascii="仿宋_GB2312" w:eastAsia="仿宋_GB2312" w:hAnsi="仿宋" w:hint="eastAsia"/>
          <w:sz w:val="30"/>
          <w:szCs w:val="30"/>
        </w:rPr>
        <w:t>年  月  日</w:t>
      </w:r>
      <w:bookmarkStart w:id="0" w:name="_GoBack"/>
      <w:bookmarkEnd w:id="0"/>
    </w:p>
    <w:sectPr w:rsidR="00ED4707" w:rsidRPr="007257D5" w:rsidSect="00ED470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E0" w:rsidRDefault="005E6FE0" w:rsidP="00ED4707">
      <w:r>
        <w:separator/>
      </w:r>
    </w:p>
  </w:endnote>
  <w:endnote w:type="continuationSeparator" w:id="0">
    <w:p w:rsidR="005E6FE0" w:rsidRDefault="005E6FE0" w:rsidP="00ED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E0" w:rsidRDefault="005E6FE0" w:rsidP="00ED4707">
      <w:r>
        <w:separator/>
      </w:r>
    </w:p>
  </w:footnote>
  <w:footnote w:type="continuationSeparator" w:id="0">
    <w:p w:rsidR="005E6FE0" w:rsidRDefault="005E6FE0" w:rsidP="00ED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E8"/>
    <w:rsid w:val="0003678A"/>
    <w:rsid w:val="000826DC"/>
    <w:rsid w:val="00096B83"/>
    <w:rsid w:val="000F31C6"/>
    <w:rsid w:val="000F3593"/>
    <w:rsid w:val="001011FD"/>
    <w:rsid w:val="00104E3F"/>
    <w:rsid w:val="00110522"/>
    <w:rsid w:val="00133D35"/>
    <w:rsid w:val="0017457C"/>
    <w:rsid w:val="00187CE8"/>
    <w:rsid w:val="001C4377"/>
    <w:rsid w:val="001C6CA6"/>
    <w:rsid w:val="001D01A4"/>
    <w:rsid w:val="001E0C9A"/>
    <w:rsid w:val="001F03F9"/>
    <w:rsid w:val="002813CF"/>
    <w:rsid w:val="00296F40"/>
    <w:rsid w:val="002B1AA9"/>
    <w:rsid w:val="002C0F71"/>
    <w:rsid w:val="002F19C7"/>
    <w:rsid w:val="002F2FB5"/>
    <w:rsid w:val="00315FA1"/>
    <w:rsid w:val="00322C14"/>
    <w:rsid w:val="003471FD"/>
    <w:rsid w:val="003661FB"/>
    <w:rsid w:val="00391562"/>
    <w:rsid w:val="00396027"/>
    <w:rsid w:val="003D3D70"/>
    <w:rsid w:val="003E7927"/>
    <w:rsid w:val="003F7137"/>
    <w:rsid w:val="00407407"/>
    <w:rsid w:val="00441D27"/>
    <w:rsid w:val="00466B2E"/>
    <w:rsid w:val="00490D4D"/>
    <w:rsid w:val="00494CB9"/>
    <w:rsid w:val="004D107C"/>
    <w:rsid w:val="004D248B"/>
    <w:rsid w:val="004F1F25"/>
    <w:rsid w:val="004F2598"/>
    <w:rsid w:val="004F6781"/>
    <w:rsid w:val="00511EDD"/>
    <w:rsid w:val="00520803"/>
    <w:rsid w:val="005303D8"/>
    <w:rsid w:val="00543EB8"/>
    <w:rsid w:val="00550045"/>
    <w:rsid w:val="005850CF"/>
    <w:rsid w:val="005950A5"/>
    <w:rsid w:val="005A3A32"/>
    <w:rsid w:val="005A64AE"/>
    <w:rsid w:val="005A6515"/>
    <w:rsid w:val="005C25A4"/>
    <w:rsid w:val="005E1624"/>
    <w:rsid w:val="005E30FC"/>
    <w:rsid w:val="005E6FE0"/>
    <w:rsid w:val="005F39C1"/>
    <w:rsid w:val="006052C1"/>
    <w:rsid w:val="00622C56"/>
    <w:rsid w:val="0063081F"/>
    <w:rsid w:val="00634D28"/>
    <w:rsid w:val="006B50E8"/>
    <w:rsid w:val="006E15A3"/>
    <w:rsid w:val="006E53F3"/>
    <w:rsid w:val="006F52A9"/>
    <w:rsid w:val="007523DC"/>
    <w:rsid w:val="00777452"/>
    <w:rsid w:val="00785547"/>
    <w:rsid w:val="00785618"/>
    <w:rsid w:val="00786BF2"/>
    <w:rsid w:val="00793171"/>
    <w:rsid w:val="007B0B3C"/>
    <w:rsid w:val="007B411E"/>
    <w:rsid w:val="007B6B61"/>
    <w:rsid w:val="007D1CD2"/>
    <w:rsid w:val="007D2FA6"/>
    <w:rsid w:val="007F6B5E"/>
    <w:rsid w:val="007F6F78"/>
    <w:rsid w:val="008042C6"/>
    <w:rsid w:val="00806375"/>
    <w:rsid w:val="008664A5"/>
    <w:rsid w:val="008A1E41"/>
    <w:rsid w:val="008A5674"/>
    <w:rsid w:val="008E5F38"/>
    <w:rsid w:val="00906097"/>
    <w:rsid w:val="00914C57"/>
    <w:rsid w:val="0093121B"/>
    <w:rsid w:val="00932709"/>
    <w:rsid w:val="009451D4"/>
    <w:rsid w:val="009454E5"/>
    <w:rsid w:val="009502F6"/>
    <w:rsid w:val="009567A9"/>
    <w:rsid w:val="00994728"/>
    <w:rsid w:val="00A44CC4"/>
    <w:rsid w:val="00A63AB5"/>
    <w:rsid w:val="00A64BB6"/>
    <w:rsid w:val="00A65090"/>
    <w:rsid w:val="00A65905"/>
    <w:rsid w:val="00A908BC"/>
    <w:rsid w:val="00A91287"/>
    <w:rsid w:val="00A940EA"/>
    <w:rsid w:val="00AA5617"/>
    <w:rsid w:val="00AA7D07"/>
    <w:rsid w:val="00AB51ED"/>
    <w:rsid w:val="00AC5473"/>
    <w:rsid w:val="00AD461A"/>
    <w:rsid w:val="00AD6E18"/>
    <w:rsid w:val="00B16BB0"/>
    <w:rsid w:val="00B170E1"/>
    <w:rsid w:val="00B60C07"/>
    <w:rsid w:val="00B61C4C"/>
    <w:rsid w:val="00B656B5"/>
    <w:rsid w:val="00B80334"/>
    <w:rsid w:val="00B913F8"/>
    <w:rsid w:val="00BD6E24"/>
    <w:rsid w:val="00BE0D03"/>
    <w:rsid w:val="00C11C06"/>
    <w:rsid w:val="00C56A17"/>
    <w:rsid w:val="00C72C10"/>
    <w:rsid w:val="00C774BC"/>
    <w:rsid w:val="00C80D74"/>
    <w:rsid w:val="00C95856"/>
    <w:rsid w:val="00C95BD4"/>
    <w:rsid w:val="00CB3D7B"/>
    <w:rsid w:val="00CB4185"/>
    <w:rsid w:val="00CF05DC"/>
    <w:rsid w:val="00D018AD"/>
    <w:rsid w:val="00D14C9F"/>
    <w:rsid w:val="00D500A1"/>
    <w:rsid w:val="00D5274B"/>
    <w:rsid w:val="00D76C56"/>
    <w:rsid w:val="00DA70CF"/>
    <w:rsid w:val="00DB3D59"/>
    <w:rsid w:val="00DB744E"/>
    <w:rsid w:val="00DC4AFB"/>
    <w:rsid w:val="00DE6BC6"/>
    <w:rsid w:val="00E04116"/>
    <w:rsid w:val="00E15AA5"/>
    <w:rsid w:val="00E37777"/>
    <w:rsid w:val="00E65EDA"/>
    <w:rsid w:val="00E66DBA"/>
    <w:rsid w:val="00E7593C"/>
    <w:rsid w:val="00E769D3"/>
    <w:rsid w:val="00E82239"/>
    <w:rsid w:val="00E96B06"/>
    <w:rsid w:val="00EB00D4"/>
    <w:rsid w:val="00ED28B7"/>
    <w:rsid w:val="00ED3077"/>
    <w:rsid w:val="00ED4707"/>
    <w:rsid w:val="00F14428"/>
    <w:rsid w:val="00F15E61"/>
    <w:rsid w:val="00F33092"/>
    <w:rsid w:val="00F367D5"/>
    <w:rsid w:val="00F65AFF"/>
    <w:rsid w:val="00F7175B"/>
    <w:rsid w:val="00F85F74"/>
    <w:rsid w:val="00F87709"/>
    <w:rsid w:val="00FE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7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707"/>
    <w:rPr>
      <w:sz w:val="18"/>
      <w:szCs w:val="18"/>
    </w:rPr>
  </w:style>
  <w:style w:type="paragraph" w:styleId="a4">
    <w:name w:val="footer"/>
    <w:basedOn w:val="a"/>
    <w:link w:val="Char0"/>
    <w:uiPriority w:val="99"/>
    <w:unhideWhenUsed/>
    <w:rsid w:val="00ED47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7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7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707"/>
    <w:rPr>
      <w:sz w:val="18"/>
      <w:szCs w:val="18"/>
    </w:rPr>
  </w:style>
  <w:style w:type="paragraph" w:styleId="a4">
    <w:name w:val="footer"/>
    <w:basedOn w:val="a"/>
    <w:link w:val="Char0"/>
    <w:uiPriority w:val="99"/>
    <w:unhideWhenUsed/>
    <w:rsid w:val="00ED47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徐铭泽</dc:creator>
  <cp:keywords/>
  <dc:description/>
  <cp:lastModifiedBy>徐铭泽</cp:lastModifiedBy>
  <cp:revision>2</cp:revision>
  <dcterms:created xsi:type="dcterms:W3CDTF">2020-03-27T02:53:00Z</dcterms:created>
  <dcterms:modified xsi:type="dcterms:W3CDTF">2020-03-27T02:54:00Z</dcterms:modified>
</cp:coreProperties>
</file>